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B9B95" w14:textId="031E07E5" w:rsidR="007B0C44" w:rsidRPr="00F33A48" w:rsidRDefault="00F90295" w:rsidP="00F33A48">
      <w:pPr>
        <w:pStyle w:val="berschrift1"/>
        <w:jc w:val="center"/>
        <w:rPr>
          <w:rFonts w:ascii="Arial" w:hAnsi="Arial" w:cs="Arial"/>
          <w:color w:val="auto"/>
        </w:rPr>
      </w:pPr>
      <w:r>
        <w:rPr>
          <w:rFonts w:ascii="Arial" w:hAnsi="Arial" w:cs="Arial"/>
          <w:color w:val="auto"/>
        </w:rPr>
        <w:t>Ostalb-Grundschulschach-Pokal</w:t>
      </w:r>
    </w:p>
    <w:p w14:paraId="258D83AF" w14:textId="77777777" w:rsidR="00F33A48" w:rsidRPr="00F33A48" w:rsidRDefault="00F33A48" w:rsidP="00F33A48">
      <w:pPr>
        <w:rPr>
          <w:rFonts w:ascii="Arial" w:hAnsi="Arial" w:cs="Arial"/>
        </w:rPr>
      </w:pPr>
    </w:p>
    <w:p w14:paraId="762F3A68" w14:textId="06452441" w:rsidR="001308D5" w:rsidRDefault="001308D5" w:rsidP="00F33A48">
      <w:pPr>
        <w:rPr>
          <w:rFonts w:ascii="Arial" w:hAnsi="Arial" w:cs="Arial"/>
        </w:rPr>
      </w:pPr>
      <w:r>
        <w:rPr>
          <w:rFonts w:ascii="Arial" w:hAnsi="Arial" w:cs="Arial"/>
        </w:rPr>
        <w:t xml:space="preserve">Liebe Schulen, </w:t>
      </w:r>
      <w:r w:rsidR="00F91CB3">
        <w:rPr>
          <w:rFonts w:ascii="Arial" w:hAnsi="Arial" w:cs="Arial"/>
        </w:rPr>
        <w:t>l</w:t>
      </w:r>
      <w:r>
        <w:rPr>
          <w:rFonts w:ascii="Arial" w:hAnsi="Arial" w:cs="Arial"/>
        </w:rPr>
        <w:t xml:space="preserve">iebe Vereine, </w:t>
      </w:r>
      <w:r w:rsidR="00F91CB3">
        <w:rPr>
          <w:rFonts w:ascii="Arial" w:hAnsi="Arial" w:cs="Arial"/>
        </w:rPr>
        <w:t>l</w:t>
      </w:r>
      <w:r w:rsidR="00F33A48">
        <w:rPr>
          <w:rFonts w:ascii="Arial" w:hAnsi="Arial" w:cs="Arial"/>
        </w:rPr>
        <w:t xml:space="preserve">iebe Schachbegeistere, </w:t>
      </w:r>
    </w:p>
    <w:p w14:paraId="1F491AF0" w14:textId="77777777" w:rsidR="001308D5" w:rsidRDefault="001308D5" w:rsidP="00F33A48">
      <w:pPr>
        <w:rPr>
          <w:rFonts w:ascii="Arial" w:hAnsi="Arial" w:cs="Arial"/>
        </w:rPr>
      </w:pPr>
    </w:p>
    <w:p w14:paraId="1C04C320" w14:textId="5DDE28B2" w:rsidR="00E70BAA" w:rsidRDefault="00F33A48" w:rsidP="00F33A48">
      <w:pPr>
        <w:rPr>
          <w:rFonts w:ascii="Arial" w:hAnsi="Arial" w:cs="Arial"/>
        </w:rPr>
      </w:pPr>
      <w:r>
        <w:rPr>
          <w:rFonts w:ascii="Arial" w:hAnsi="Arial" w:cs="Arial"/>
        </w:rPr>
        <w:t xml:space="preserve">dieses Jahr wird es eine </w:t>
      </w:r>
      <w:r w:rsidR="00E70BAA">
        <w:rPr>
          <w:rFonts w:ascii="Arial" w:hAnsi="Arial" w:cs="Arial"/>
        </w:rPr>
        <w:t>Mannschaftsturnier Serie für die Grundschulen im Schachbezirk Ostalb geben. Der Ostalb-Grundschul</w:t>
      </w:r>
      <w:r w:rsidR="00F90295">
        <w:rPr>
          <w:rFonts w:ascii="Arial" w:hAnsi="Arial" w:cs="Arial"/>
        </w:rPr>
        <w:t>schach</w:t>
      </w:r>
      <w:r w:rsidR="00E70BAA">
        <w:rPr>
          <w:rFonts w:ascii="Arial" w:hAnsi="Arial" w:cs="Arial"/>
        </w:rPr>
        <w:t>-</w:t>
      </w:r>
      <w:r w:rsidR="00F90295">
        <w:rPr>
          <w:rFonts w:ascii="Arial" w:hAnsi="Arial" w:cs="Arial"/>
        </w:rPr>
        <w:t>Pokal</w:t>
      </w:r>
      <w:r w:rsidR="00E70BAA">
        <w:rPr>
          <w:rFonts w:ascii="Arial" w:hAnsi="Arial" w:cs="Arial"/>
        </w:rPr>
        <w:t xml:space="preserve"> ist eine Schachturnier Serie für alle interessierten Grundschulen</w:t>
      </w:r>
      <w:r w:rsidR="00F90295">
        <w:rPr>
          <w:rFonts w:ascii="Arial" w:hAnsi="Arial" w:cs="Arial"/>
        </w:rPr>
        <w:t xml:space="preserve">, auch </w:t>
      </w:r>
      <w:proofErr w:type="gramStart"/>
      <w:r w:rsidR="00F90295">
        <w:rPr>
          <w:rFonts w:ascii="Arial" w:hAnsi="Arial" w:cs="Arial"/>
        </w:rPr>
        <w:t>über den Ostalb</w:t>
      </w:r>
      <w:proofErr w:type="gramEnd"/>
      <w:r w:rsidR="00F90295">
        <w:rPr>
          <w:rFonts w:ascii="Arial" w:hAnsi="Arial" w:cs="Arial"/>
        </w:rPr>
        <w:t xml:space="preserve"> hinaus</w:t>
      </w:r>
      <w:r w:rsidR="00E70BAA">
        <w:rPr>
          <w:rFonts w:ascii="Arial" w:hAnsi="Arial" w:cs="Arial"/>
        </w:rPr>
        <w:t>. Über drei Turniere im Laufe des Schuljahres werden die besten Grundschulmannschaften ermittelt. Dabei stehen der gemeinsame Spaß am Schach, der sportliche Wettbewerb und das Sammeln von Turniererfahrung im Vordergrund.</w:t>
      </w:r>
    </w:p>
    <w:p w14:paraId="719AB85C" w14:textId="4DB6979B" w:rsidR="00E70BAA" w:rsidRDefault="00E70BAA" w:rsidP="00E70BAA">
      <w:pPr>
        <w:rPr>
          <w:rFonts w:ascii="Arial" w:hAnsi="Arial" w:cs="Arial"/>
        </w:rPr>
      </w:pPr>
      <w:r>
        <w:rPr>
          <w:rFonts w:ascii="Arial" w:hAnsi="Arial" w:cs="Arial"/>
        </w:rPr>
        <w:t xml:space="preserve">Der </w:t>
      </w:r>
      <w:r w:rsidR="00F90295">
        <w:rPr>
          <w:rFonts w:ascii="Arial" w:hAnsi="Arial" w:cs="Arial"/>
        </w:rPr>
        <w:t>Ostalb-Grundschulschach-Pokal</w:t>
      </w:r>
      <w:r>
        <w:rPr>
          <w:rFonts w:ascii="Arial" w:hAnsi="Arial" w:cs="Arial"/>
        </w:rPr>
        <w:t xml:space="preserve"> besteht aus insgesamt drei Turnieren, die Ausschreibungen zu den Turnieren werden separat veröffentlicht. Das erste Turnier wird von der FES-Lindach ausgerichtet (November 2026), das zweite findet in Spraitbach (April 2027) statt und zum Abschluss geht es zum traditionsreichen Täferroter-Open (Juni/Juli 2027), </w:t>
      </w:r>
      <w:r w:rsidR="00F91CB3">
        <w:rPr>
          <w:rFonts w:ascii="Arial" w:hAnsi="Arial" w:cs="Arial"/>
        </w:rPr>
        <w:t xml:space="preserve">hier werden </w:t>
      </w:r>
      <w:r>
        <w:rPr>
          <w:rFonts w:ascii="Arial" w:hAnsi="Arial" w:cs="Arial"/>
        </w:rPr>
        <w:t>auch die Gesamtsieger geehrt. Die genauen Termine und Ausschreibungen werden rechtzeitig bekannt gegeben. Alle drei Turniere fließen in die Gesamtwertung ein.</w:t>
      </w:r>
    </w:p>
    <w:p w14:paraId="4A8E63A2" w14:textId="4ADE0EEB" w:rsidR="00B36F3C" w:rsidRDefault="00B36F3C" w:rsidP="00E70BAA">
      <w:pPr>
        <w:rPr>
          <w:rFonts w:ascii="Arial" w:hAnsi="Arial" w:cs="Arial"/>
        </w:rPr>
      </w:pPr>
      <w:r>
        <w:rPr>
          <w:rFonts w:ascii="Arial" w:hAnsi="Arial" w:cs="Arial"/>
        </w:rPr>
        <w:t xml:space="preserve">In jedem Turnier werden Punkte für die Gesamtwertung gesammelt (1. Platz 15 Punkte, 2. Platz 12 Punkte, 3. Platz 10 Punkte, 4. Platz 9 Punkte, 5. Platz 8 Punkte, 6. Platz 7 Punkte, 7. Platz 6 Punkte, 8. Platz 5 Punkte, 9. Platz 4 Punkte, 10. Platz 3 Punkte, 11. Platz 2 Punkte und ab Platz 12 1 Punkt). Die bei den drei Turnieren erzielten Punkt werden addiert. Die Mannschaft mit den meisten Punkten nach den drei Turnieren wird </w:t>
      </w:r>
      <w:r w:rsidR="00F90295">
        <w:rPr>
          <w:rFonts w:ascii="Arial" w:hAnsi="Arial" w:cs="Arial"/>
        </w:rPr>
        <w:t>Ostalb-Grundschulschach-Pokal</w:t>
      </w:r>
      <w:r>
        <w:rPr>
          <w:rFonts w:ascii="Arial" w:hAnsi="Arial" w:cs="Arial"/>
        </w:rPr>
        <w:t xml:space="preserve"> Meister. </w:t>
      </w:r>
      <w:r w:rsidR="00166BDA">
        <w:rPr>
          <w:rFonts w:ascii="Arial" w:hAnsi="Arial" w:cs="Arial"/>
        </w:rPr>
        <w:t>Bei Punktgleichheit entscheidet die niedrigere Summe der Platzierungen aus allen drei Turnieren</w:t>
      </w:r>
      <w:r>
        <w:rPr>
          <w:rFonts w:ascii="Arial" w:hAnsi="Arial" w:cs="Arial"/>
        </w:rPr>
        <w:t>.</w:t>
      </w:r>
    </w:p>
    <w:p w14:paraId="0E30E4BE" w14:textId="2C26ED0C" w:rsidR="00B36F3C" w:rsidRDefault="00B36F3C" w:rsidP="00E70BAA">
      <w:pPr>
        <w:rPr>
          <w:rFonts w:ascii="Arial" w:hAnsi="Arial" w:cs="Arial"/>
        </w:rPr>
      </w:pPr>
      <w:r>
        <w:rPr>
          <w:rFonts w:ascii="Arial" w:hAnsi="Arial" w:cs="Arial"/>
        </w:rPr>
        <w:t>Neben der Mannschaftswertung wird auch eine Einzelspieler-Wertung geführt. Hierzu werden die erzielten Punkte der einzelnen Spielerinnen und Spieler über die drei Turniere gesammelt. Am Ende der Serie werden auch die beste Einzelspielerin und der beste Einzelspieler ausgezeichnet.</w:t>
      </w:r>
    </w:p>
    <w:p w14:paraId="19527D10" w14:textId="5DEB0558" w:rsidR="00E70BAA" w:rsidRDefault="00B36F3C" w:rsidP="00E70BAA">
      <w:pPr>
        <w:rPr>
          <w:rFonts w:ascii="Arial" w:hAnsi="Arial" w:cs="Arial"/>
        </w:rPr>
      </w:pPr>
      <w:r>
        <w:rPr>
          <w:rFonts w:ascii="Arial" w:hAnsi="Arial" w:cs="Arial"/>
        </w:rPr>
        <w:t>Die Anmeldung zu den Turnieren erfolgt vorab, näheres hierzu in den kommenden Ausschreibungen. Vor Ort wird zwischen 9:30-10:00 Uhr die Anwesenheit kontrolliert, damit die Turniere um 10 Uhr starten können. Es werden 7 Runden, mit je 15 Minuten pro Spieler und Partie gespielt, sodass um circa 14 Uhr die Siegerehrungen stattfinden können</w:t>
      </w:r>
      <w:r w:rsidR="001308D5">
        <w:rPr>
          <w:rFonts w:ascii="Arial" w:hAnsi="Arial" w:cs="Arial"/>
        </w:rPr>
        <w:t>.</w:t>
      </w:r>
    </w:p>
    <w:p w14:paraId="75FB441A" w14:textId="44FB349D" w:rsidR="00631F51" w:rsidRPr="00E70BAA" w:rsidRDefault="00631F51" w:rsidP="00E70BAA">
      <w:pPr>
        <w:rPr>
          <w:rFonts w:ascii="Arial" w:hAnsi="Arial" w:cs="Arial"/>
        </w:rPr>
      </w:pPr>
      <w:r>
        <w:rPr>
          <w:rFonts w:ascii="Arial" w:hAnsi="Arial" w:cs="Arial"/>
        </w:rPr>
        <w:t xml:space="preserve">Man kann auch nur bei einem oder zwei Turnieren der Serie teilnehmen, für vordere Plätze in der Gesamtwertung, ist es </w:t>
      </w:r>
      <w:proofErr w:type="gramStart"/>
      <w:r>
        <w:rPr>
          <w:rFonts w:ascii="Arial" w:hAnsi="Arial" w:cs="Arial"/>
        </w:rPr>
        <w:t xml:space="preserve">am </w:t>
      </w:r>
      <w:proofErr w:type="spellStart"/>
      <w:r>
        <w:rPr>
          <w:rFonts w:ascii="Arial" w:hAnsi="Arial" w:cs="Arial"/>
        </w:rPr>
        <w:t>Besten</w:t>
      </w:r>
      <w:proofErr w:type="spellEnd"/>
      <w:proofErr w:type="gramEnd"/>
      <w:r>
        <w:rPr>
          <w:rFonts w:ascii="Arial" w:hAnsi="Arial" w:cs="Arial"/>
        </w:rPr>
        <w:t>, bei möglichst allen teilzunehmen.</w:t>
      </w:r>
    </w:p>
    <w:p w14:paraId="477ED4AC" w14:textId="4A6F40E4" w:rsidR="00E70BAA" w:rsidRDefault="001308D5" w:rsidP="00F33A48">
      <w:pPr>
        <w:rPr>
          <w:rFonts w:ascii="Arial" w:hAnsi="Arial" w:cs="Arial"/>
        </w:rPr>
      </w:pPr>
      <w:r>
        <w:rPr>
          <w:rFonts w:ascii="Arial" w:hAnsi="Arial" w:cs="Arial"/>
        </w:rPr>
        <w:t xml:space="preserve">Wir freuen uns auf viele schachbegeistere Grundschülerinnen und Grundschüler und spannende Mannschaftskämpfe beim 1. </w:t>
      </w:r>
      <w:r w:rsidR="00F90295">
        <w:rPr>
          <w:rFonts w:ascii="Arial" w:hAnsi="Arial" w:cs="Arial"/>
        </w:rPr>
        <w:t>Ostalb-Grundschulschach-Pokal</w:t>
      </w:r>
      <w:r>
        <w:rPr>
          <w:rFonts w:ascii="Arial" w:hAnsi="Arial" w:cs="Arial"/>
        </w:rPr>
        <w:t>.</w:t>
      </w:r>
    </w:p>
    <w:p w14:paraId="661F3C45" w14:textId="6E286610" w:rsidR="001308D5" w:rsidRDefault="00631F51" w:rsidP="00F33A48">
      <w:pPr>
        <w:rPr>
          <w:rFonts w:ascii="Arial" w:hAnsi="Arial" w:cs="Arial"/>
        </w:rPr>
      </w:pPr>
      <w:r>
        <w:rPr>
          <w:rFonts w:ascii="Arial" w:hAnsi="Arial" w:cs="Arial"/>
        </w:rPr>
        <w:t xml:space="preserve">Bei Rückfragen gerne bei mir melden (per mail: </w:t>
      </w:r>
      <w:hyperlink r:id="rId5" w:history="1">
        <w:r w:rsidRPr="005B5E7B">
          <w:rPr>
            <w:rStyle w:val="Hyperlink"/>
            <w:rFonts w:ascii="Arial" w:hAnsi="Arial" w:cs="Arial"/>
          </w:rPr>
          <w:t>arnoreindl2000@web.de</w:t>
        </w:r>
      </w:hyperlink>
      <w:r>
        <w:rPr>
          <w:rFonts w:ascii="Arial" w:hAnsi="Arial" w:cs="Arial"/>
        </w:rPr>
        <w:t xml:space="preserve"> oder telefonisch 015781510620)</w:t>
      </w:r>
    </w:p>
    <w:p w14:paraId="0E84C24C" w14:textId="77777777" w:rsidR="00631F51" w:rsidRDefault="00631F51" w:rsidP="00F33A48">
      <w:pPr>
        <w:rPr>
          <w:rFonts w:ascii="Arial" w:hAnsi="Arial" w:cs="Arial"/>
        </w:rPr>
      </w:pPr>
    </w:p>
    <w:p w14:paraId="239EBCDD" w14:textId="73E715AF" w:rsidR="00631F51" w:rsidRPr="00F33A48" w:rsidRDefault="00631F51" w:rsidP="00F33A48">
      <w:pPr>
        <w:rPr>
          <w:rFonts w:ascii="Arial" w:hAnsi="Arial" w:cs="Arial"/>
        </w:rPr>
      </w:pPr>
      <w:r>
        <w:rPr>
          <w:rFonts w:ascii="Arial" w:hAnsi="Arial" w:cs="Arial"/>
        </w:rPr>
        <w:t>Arno Reindl (Bezirksschulschachreferent)</w:t>
      </w:r>
    </w:p>
    <w:sectPr w:rsidR="00631F51" w:rsidRPr="00F33A4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A48"/>
    <w:rsid w:val="001308D5"/>
    <w:rsid w:val="00166BDA"/>
    <w:rsid w:val="00190631"/>
    <w:rsid w:val="004A6E88"/>
    <w:rsid w:val="00631F51"/>
    <w:rsid w:val="006E22B3"/>
    <w:rsid w:val="007B0C44"/>
    <w:rsid w:val="009A1CB6"/>
    <w:rsid w:val="00B36F3C"/>
    <w:rsid w:val="00D56464"/>
    <w:rsid w:val="00E70BAA"/>
    <w:rsid w:val="00E84728"/>
    <w:rsid w:val="00F33A48"/>
    <w:rsid w:val="00F90295"/>
    <w:rsid w:val="00F91C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EA065"/>
  <w15:chartTrackingRefBased/>
  <w15:docId w15:val="{B8BF11FA-7193-4710-B3F4-FB179625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33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33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33A4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33A4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33A4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33A4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33A4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33A4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33A4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33A4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33A4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33A4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33A4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33A4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33A4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33A4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33A4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33A48"/>
    <w:rPr>
      <w:rFonts w:eastAsiaTheme="majorEastAsia" w:cstheme="majorBidi"/>
      <w:color w:val="272727" w:themeColor="text1" w:themeTint="D8"/>
    </w:rPr>
  </w:style>
  <w:style w:type="paragraph" w:styleId="Titel">
    <w:name w:val="Title"/>
    <w:basedOn w:val="Standard"/>
    <w:next w:val="Standard"/>
    <w:link w:val="TitelZchn"/>
    <w:uiPriority w:val="10"/>
    <w:qFormat/>
    <w:rsid w:val="00F33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33A4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33A4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33A4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33A4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33A48"/>
    <w:rPr>
      <w:i/>
      <w:iCs/>
      <w:color w:val="404040" w:themeColor="text1" w:themeTint="BF"/>
    </w:rPr>
  </w:style>
  <w:style w:type="paragraph" w:styleId="Listenabsatz">
    <w:name w:val="List Paragraph"/>
    <w:basedOn w:val="Standard"/>
    <w:uiPriority w:val="34"/>
    <w:qFormat/>
    <w:rsid w:val="00F33A48"/>
    <w:pPr>
      <w:ind w:left="720"/>
      <w:contextualSpacing/>
    </w:pPr>
  </w:style>
  <w:style w:type="character" w:styleId="IntensiveHervorhebung">
    <w:name w:val="Intense Emphasis"/>
    <w:basedOn w:val="Absatz-Standardschriftart"/>
    <w:uiPriority w:val="21"/>
    <w:qFormat/>
    <w:rsid w:val="00F33A48"/>
    <w:rPr>
      <w:i/>
      <w:iCs/>
      <w:color w:val="0F4761" w:themeColor="accent1" w:themeShade="BF"/>
    </w:rPr>
  </w:style>
  <w:style w:type="paragraph" w:styleId="IntensivesZitat">
    <w:name w:val="Intense Quote"/>
    <w:basedOn w:val="Standard"/>
    <w:next w:val="Standard"/>
    <w:link w:val="IntensivesZitatZchn"/>
    <w:uiPriority w:val="30"/>
    <w:qFormat/>
    <w:rsid w:val="00F33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33A48"/>
    <w:rPr>
      <w:i/>
      <w:iCs/>
      <w:color w:val="0F4761" w:themeColor="accent1" w:themeShade="BF"/>
    </w:rPr>
  </w:style>
  <w:style w:type="character" w:styleId="IntensiverVerweis">
    <w:name w:val="Intense Reference"/>
    <w:basedOn w:val="Absatz-Standardschriftart"/>
    <w:uiPriority w:val="32"/>
    <w:qFormat/>
    <w:rsid w:val="00F33A48"/>
    <w:rPr>
      <w:b/>
      <w:bCs/>
      <w:smallCaps/>
      <w:color w:val="0F4761" w:themeColor="accent1" w:themeShade="BF"/>
      <w:spacing w:val="5"/>
    </w:rPr>
  </w:style>
  <w:style w:type="character" w:styleId="Hyperlink">
    <w:name w:val="Hyperlink"/>
    <w:basedOn w:val="Absatz-Standardschriftart"/>
    <w:uiPriority w:val="99"/>
    <w:unhideWhenUsed/>
    <w:rsid w:val="00631F51"/>
    <w:rPr>
      <w:color w:val="467886" w:themeColor="hyperlink"/>
      <w:u w:val="single"/>
    </w:rPr>
  </w:style>
  <w:style w:type="character" w:styleId="NichtaufgelsteErwhnung">
    <w:name w:val="Unresolved Mention"/>
    <w:basedOn w:val="Absatz-Standardschriftart"/>
    <w:uiPriority w:val="99"/>
    <w:semiHidden/>
    <w:unhideWhenUsed/>
    <w:rsid w:val="00631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rnoreindl2000@web.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34B9D-6B81-4903-9EFF-3EAAC1431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2364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reindl</dc:creator>
  <cp:keywords/>
  <dc:description/>
  <cp:lastModifiedBy>sylvia reindl</cp:lastModifiedBy>
  <cp:revision>6</cp:revision>
  <cp:lastPrinted>2026-09-14T14:47:00Z</cp:lastPrinted>
  <dcterms:created xsi:type="dcterms:W3CDTF">2026-09-14T11:51:00Z</dcterms:created>
  <dcterms:modified xsi:type="dcterms:W3CDTF">2026-09-14T14:48:00Z</dcterms:modified>
</cp:coreProperties>
</file>